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B114C" w:rsidRPr="004B5CAD" w:rsidRDefault="00DB114C" w:rsidP="00DB114C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A81553">
        <w:rPr>
          <w:rFonts w:ascii="Times New Roman" w:eastAsia="Times New Roman" w:hAnsi="Times New Roman" w:cs="Times New Roman"/>
          <w:bCs/>
        </w:rPr>
        <w:t>На общественные обсуждения (публичные слушания) представляется</w:t>
      </w:r>
      <w:r w:rsidRPr="00A81553">
        <w:rPr>
          <w:rFonts w:ascii="Times New Roman" w:hAnsi="Times New Roman" w:cs="Times New Roman"/>
        </w:rPr>
        <w:t>:</w:t>
      </w:r>
      <w:r w:rsidRPr="00A81553">
        <w:rPr>
          <w:rFonts w:ascii="Times New Roman" w:eastAsia="Times New Roman" w:hAnsi="Times New Roman" w:cs="Times New Roman"/>
          <w:bCs/>
        </w:rPr>
        <w:t xml:space="preserve"> проект постановления  администрации Городецкого муниципального округа Нижегородской области «</w:t>
      </w:r>
      <w:r w:rsidRPr="00A81553">
        <w:rPr>
          <w:rFonts w:ascii="Times New Roman" w:eastAsia="Times New Roman" w:hAnsi="Times New Roman" w:cs="Times New Roman"/>
          <w:bCs/>
          <w:u w:val="single"/>
        </w:rPr>
        <w:t xml:space="preserve">Предоставить разрешение на </w:t>
      </w:r>
      <w:r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условно разрешенный вид использования земельного участка «автомобилестроительная промышленность» с кадастровым номером </w:t>
      </w:r>
      <w:r w:rsidRPr="005D119F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52:15:0080607:158</w:t>
      </w:r>
      <w:r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площадью </w:t>
      </w:r>
      <w:r w:rsidRPr="005D119F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4482 </w:t>
      </w:r>
      <w:r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кв. м, с видом разрешенного использования </w:t>
      </w:r>
      <w:r w:rsidR="008E17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«под существующей производственной базой», </w:t>
      </w:r>
      <w:r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расположенного по адресу: Российская Федерация, Нижегородская область, муниципальный округ Городецкий, город Городец, улица И.Михеева, земельный участок 14,  территориальной зоне «</w:t>
      </w:r>
      <w:r w:rsidRPr="005D119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 – зона производственно-коммунальных объектов</w:t>
      </w:r>
      <w:r w:rsidRPr="005D119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»</w:t>
      </w:r>
      <w:r w:rsidRPr="00A522E2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78057F" w:rsidRDefault="00544E0B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DB114C" w:rsidRPr="00DB114C">
        <w:rPr>
          <w:rFonts w:ascii="Times New Roman" w:eastAsia="Times New Roman" w:hAnsi="Times New Roman" w:cs="Times New Roman"/>
          <w:b/>
          <w:bCs/>
          <w:sz w:val="24"/>
          <w:u w:val="single"/>
        </w:rPr>
        <w:t>05.03.2026 -12.03.2026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A642B0">
        <w:rPr>
          <w:rFonts w:ascii="Times New Roman" w:hAnsi="Times New Roman" w:cs="Times New Roman"/>
          <w:sz w:val="24"/>
          <w:szCs w:val="28"/>
        </w:rPr>
        <w:t>24.02.</w:t>
      </w:r>
      <w:r w:rsidR="003A6824">
        <w:rPr>
          <w:rFonts w:ascii="Times New Roman" w:hAnsi="Times New Roman" w:cs="Times New Roman"/>
          <w:sz w:val="24"/>
          <w:szCs w:val="28"/>
        </w:rPr>
        <w:t>2026</w:t>
      </w:r>
      <w:r w:rsidR="00751D30"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№ </w:t>
      </w:r>
      <w:r w:rsidR="00A642B0">
        <w:rPr>
          <w:rFonts w:ascii="Times New Roman" w:hAnsi="Times New Roman" w:cs="Times New Roman"/>
          <w:sz w:val="24"/>
          <w:szCs w:val="28"/>
        </w:rPr>
        <w:t>740</w:t>
      </w:r>
      <w:r w:rsidRPr="00544E0B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A642B0">
        <w:rPr>
          <w:rFonts w:ascii="Times New Roman" w:hAnsi="Times New Roman" w:cs="Times New Roman"/>
          <w:b/>
          <w:sz w:val="24"/>
          <w:szCs w:val="28"/>
        </w:rPr>
        <w:t>25</w:t>
      </w:r>
      <w:r w:rsidR="00DB114C">
        <w:rPr>
          <w:rFonts w:ascii="Times New Roman" w:hAnsi="Times New Roman" w:cs="Times New Roman"/>
          <w:b/>
          <w:sz w:val="24"/>
          <w:szCs w:val="28"/>
        </w:rPr>
        <w:t>.02.2026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 № </w:t>
      </w:r>
      <w:r w:rsidR="00A642B0">
        <w:rPr>
          <w:rFonts w:ascii="Times New Roman" w:hAnsi="Times New Roman" w:cs="Times New Roman"/>
          <w:b/>
          <w:sz w:val="24"/>
          <w:szCs w:val="28"/>
        </w:rPr>
        <w:t>14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 (16</w:t>
      </w:r>
      <w:r w:rsidR="00A642B0">
        <w:rPr>
          <w:rFonts w:ascii="Times New Roman" w:hAnsi="Times New Roman" w:cs="Times New Roman"/>
          <w:b/>
          <w:sz w:val="24"/>
          <w:szCs w:val="28"/>
        </w:rPr>
        <w:t>141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>).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r w:rsidR="00A642B0" w:rsidRPr="00DB114C">
        <w:rPr>
          <w:rFonts w:ascii="Times New Roman" w:eastAsia="Times New Roman" w:hAnsi="Times New Roman" w:cs="Times New Roman"/>
          <w:b/>
          <w:bCs/>
          <w:sz w:val="24"/>
          <w:u w:val="single"/>
        </w:rPr>
        <w:t>05.03.2026 -12.03.2026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пн-чт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 с 13.00-17.00, пт. 08.00-12.00 и с 13.00-16.00;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A642B0">
        <w:rPr>
          <w:rFonts w:ascii="Times New Roman" w:hAnsi="Times New Roman" w:cs="Times New Roman"/>
          <w:sz w:val="24"/>
          <w:szCs w:val="28"/>
        </w:rPr>
        <w:t>06.03.</w:t>
      </w:r>
      <w:r w:rsidR="0078057F">
        <w:rPr>
          <w:rFonts w:ascii="Times New Roman" w:hAnsi="Times New Roman" w:cs="Times New Roman"/>
          <w:sz w:val="24"/>
          <w:szCs w:val="28"/>
        </w:rPr>
        <w:t>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A642B0">
        <w:rPr>
          <w:rFonts w:ascii="Times New Roman" w:hAnsi="Times New Roman" w:cs="Times New Roman"/>
          <w:sz w:val="24"/>
          <w:szCs w:val="28"/>
        </w:rPr>
        <w:t>11.03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78057F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A642B0" w:rsidRPr="00DB114C">
        <w:rPr>
          <w:rFonts w:ascii="Times New Roman" w:eastAsia="Times New Roman" w:hAnsi="Times New Roman" w:cs="Times New Roman"/>
          <w:b/>
          <w:bCs/>
          <w:sz w:val="24"/>
          <w:u w:val="single"/>
        </w:rPr>
        <w:t>05.03.2026 -12.03.2026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A642B0" w:rsidRPr="00DB114C">
        <w:rPr>
          <w:rFonts w:ascii="Times New Roman" w:eastAsia="Times New Roman" w:hAnsi="Times New Roman" w:cs="Times New Roman"/>
          <w:b/>
          <w:bCs/>
          <w:sz w:val="24"/>
          <w:u w:val="single"/>
        </w:rPr>
        <w:t>05.03.2026 -12.03.2026</w:t>
      </w:r>
      <w:r w:rsidR="00A642B0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посредством  платформы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по адресу 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г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Городец, пл. Пролетарская, д.30,3 этаж,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каб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№ 330, электронная почта: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arhgrd@adm.grd.nnov.ru</w:t>
      </w:r>
      <w:proofErr w:type="spellEnd"/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8(83161)93981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Pr="004B5CAD">
        <w:rPr>
          <w:rFonts w:ascii="Times New Roman" w:eastAsia="Times New Roman" w:hAnsi="Times New Roman" w:cs="Times New Roman"/>
        </w:rPr>
        <w:t>й(</w:t>
      </w:r>
      <w:proofErr w:type="gramEnd"/>
      <w:r w:rsidRPr="004B5CAD">
        <w:rPr>
          <w:rFonts w:ascii="Times New Roman" w:eastAsia="Times New Roman" w:hAnsi="Times New Roman" w:cs="Times New Roman"/>
        </w:rPr>
        <w:t>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@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61D44"/>
    <w:rsid w:val="0026254F"/>
    <w:rsid w:val="002773B5"/>
    <w:rsid w:val="0031520A"/>
    <w:rsid w:val="00382355"/>
    <w:rsid w:val="003A6824"/>
    <w:rsid w:val="004273BE"/>
    <w:rsid w:val="004329DE"/>
    <w:rsid w:val="004B19D1"/>
    <w:rsid w:val="00523189"/>
    <w:rsid w:val="00544E0B"/>
    <w:rsid w:val="00596B26"/>
    <w:rsid w:val="0063200F"/>
    <w:rsid w:val="00751D30"/>
    <w:rsid w:val="0078057F"/>
    <w:rsid w:val="00795315"/>
    <w:rsid w:val="007C09FD"/>
    <w:rsid w:val="008D4BEF"/>
    <w:rsid w:val="008E1780"/>
    <w:rsid w:val="00953DA1"/>
    <w:rsid w:val="00987AE3"/>
    <w:rsid w:val="009A1FB0"/>
    <w:rsid w:val="009A4864"/>
    <w:rsid w:val="009B3CF5"/>
    <w:rsid w:val="00A12959"/>
    <w:rsid w:val="00A129AB"/>
    <w:rsid w:val="00A35181"/>
    <w:rsid w:val="00A642B0"/>
    <w:rsid w:val="00A874A3"/>
    <w:rsid w:val="00B134B0"/>
    <w:rsid w:val="00BA391A"/>
    <w:rsid w:val="00C25164"/>
    <w:rsid w:val="00C86EC8"/>
    <w:rsid w:val="00D071CF"/>
    <w:rsid w:val="00D11370"/>
    <w:rsid w:val="00DB114C"/>
    <w:rsid w:val="00DB6F93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2026-03-05T06:31:00Z</cp:lastPrinted>
  <dcterms:created xsi:type="dcterms:W3CDTF">2026-03-05T06:33:00Z</dcterms:created>
  <dcterms:modified xsi:type="dcterms:W3CDTF">2026-03-13T12:58:00Z</dcterms:modified>
</cp:coreProperties>
</file>